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73152"/>
          <w:sz w:val="50"/>
        </w:rPr>
        <w:t>LALITH ALPURI</w:t>
      </w:r>
    </w:p>
    <w:p>
      <w:pPr>
        <w:spacing w:after="60"/>
        <w:jc w:val="center"/>
      </w:pPr>
      <w:r>
        <w:rPr>
          <w:b/>
          <w:color w:val="0B91B4"/>
          <w:sz w:val="20"/>
        </w:rPr>
        <w:t>AI INFRASTRUCTURE ENGINEER  ·  MCP SERVERS  ·  LOCAL AGENT MEMORY</w:t>
      </w:r>
    </w:p>
    <w:p>
      <w:pPr>
        <w:spacing w:after="140"/>
        <w:jc w:val="center"/>
      </w:pPr>
      <w:r>
        <w:rPr>
          <w:sz w:val="17"/>
        </w:rPr>
        <w:t>Nashik, Maharashtra, India  |  lalithalpuri.worK@gmail.com  |  +91 63038 38238  |  github.com/lalithbuilds  |  linkedin.com/in/lalith-alpuri</w:t>
      </w:r>
    </w:p>
    <w:p>
      <w:pPr>
        <w:pStyle w:val="Heading1"/>
        <w:spacing w:before="140" w:after="40"/>
      </w:pPr>
      <w:r>
        <w:t>PROFILE</w:t>
      </w:r>
    </w:p>
    <w:p>
      <w:pPr>
        <w:spacing w:after="60"/>
      </w:pPr>
      <w:r>
        <w:t>AI infrastructure engineer and applied AI strategist building local-first systems for coding agents and decision support. I work across Python, Java, MCP servers, SQLite memory, hybrid retrieval, multi-agent simulation, market intelligence, predictive analysis, and full-stack delivery. My public work includes EpisodAI, Episoda Core MCP, ALPURIS OS, and a personal Sentinel / UWOF local AI lab.</w:t>
      </w:r>
    </w:p>
    <w:p>
      <w:pPr>
        <w:pStyle w:val="Heading1"/>
        <w:spacing w:before="140" w:after="40"/>
      </w:pPr>
      <w:r>
        <w:t>TECHNICAL STRENGTHS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32"/>
        <w:gridCol w:w="8568"/>
      </w:tblGrid>
      <w:tr>
        <w:tc>
          <w:tcPr>
            <w:tcW w:type="dxa" w:w="2232"/>
            <w:shd w:fill="EAF6FA"/>
          </w:tcPr>
          <w:p>
            <w:pPr>
              <w:spacing w:after="30" w:before="30"/>
            </w:pPr>
            <w:r>
              <w:rPr>
                <w:b/>
                <w:color w:val="073152"/>
              </w:rPr>
              <w:t>AI systems</w:t>
            </w:r>
          </w:p>
        </w:tc>
        <w:tc>
          <w:tcPr>
            <w:tcW w:type="dxa" w:w="8568"/>
          </w:tcPr>
          <w:p>
            <w:pPr>
              <w:spacing w:after="30" w:before="30"/>
            </w:pPr>
            <w:r>
              <w:t>MCP servers, AI agents, multi-agent orchestration, local LLM workflows, RAG, hybrid retrieval, knowledge graphs, context engineering</w:t>
            </w:r>
          </w:p>
        </w:tc>
      </w:tr>
      <w:tr>
        <w:tc>
          <w:tcPr>
            <w:tcW w:type="dxa" w:w="2232"/>
            <w:shd w:fill="EAF6FA"/>
          </w:tcPr>
          <w:p>
            <w:pPr>
              <w:spacing w:after="30" w:before="30"/>
            </w:pPr>
            <w:r>
              <w:rPr>
                <w:b/>
                <w:color w:val="073152"/>
              </w:rPr>
              <w:t>Languages</w:t>
            </w:r>
          </w:p>
        </w:tc>
        <w:tc>
          <w:tcPr>
            <w:tcW w:type="dxa" w:w="8568"/>
          </w:tcPr>
          <w:p>
            <w:pPr>
              <w:spacing w:after="30" w:before="30"/>
            </w:pPr>
            <w:r>
              <w:t>Python, Java, JavaScript/ES6+, SQL, Bash, R</w:t>
            </w:r>
          </w:p>
        </w:tc>
      </w:tr>
      <w:tr>
        <w:tc>
          <w:tcPr>
            <w:tcW w:type="dxa" w:w="2232"/>
            <w:shd w:fill="EAF6FA"/>
          </w:tcPr>
          <w:p>
            <w:pPr>
              <w:spacing w:after="30" w:before="30"/>
            </w:pPr>
            <w:r>
              <w:rPr>
                <w:b/>
                <w:color w:val="073152"/>
              </w:rPr>
              <w:t>Backend</w:t>
            </w:r>
          </w:p>
        </w:tc>
        <w:tc>
          <w:tcPr>
            <w:tcW w:type="dxa" w:w="8568"/>
          </w:tcPr>
          <w:p>
            <w:pPr>
              <w:spacing w:after="30" w:before="30"/>
            </w:pPr>
            <w:r>
              <w:t>Spring Boot, Spring, JPA/Hibernate, REST APIs, Node.js, SQLite/FTS5, MySQL, MongoDB</w:t>
            </w:r>
          </w:p>
        </w:tc>
      </w:tr>
      <w:tr>
        <w:tc>
          <w:tcPr>
            <w:tcW w:type="dxa" w:w="2232"/>
            <w:shd w:fill="EAF6FA"/>
          </w:tcPr>
          <w:p>
            <w:pPr>
              <w:spacing w:after="30" w:before="30"/>
            </w:pPr>
            <w:r>
              <w:rPr>
                <w:b/>
                <w:color w:val="073152"/>
              </w:rPr>
              <w:t>Frontend</w:t>
            </w:r>
          </w:p>
        </w:tc>
        <w:tc>
          <w:tcPr>
            <w:tcW w:type="dxa" w:w="8568"/>
          </w:tcPr>
          <w:p>
            <w:pPr>
              <w:spacing w:after="30" w:before="30"/>
            </w:pPr>
            <w:r>
              <w:t>React, Next.js, HTML, CSS, WebGL visualization</w:t>
            </w:r>
          </w:p>
        </w:tc>
      </w:tr>
      <w:tr>
        <w:tc>
          <w:tcPr>
            <w:tcW w:type="dxa" w:w="2232"/>
            <w:shd w:fill="EAF6FA"/>
          </w:tcPr>
          <w:p>
            <w:pPr>
              <w:spacing w:after="30" w:before="30"/>
            </w:pPr>
            <w:r>
              <w:rPr>
                <w:b/>
                <w:color w:val="073152"/>
              </w:rPr>
              <w:t>Delivery</w:t>
            </w:r>
          </w:p>
        </w:tc>
        <w:tc>
          <w:tcPr>
            <w:tcW w:type="dxa" w:w="8568"/>
          </w:tcPr>
          <w:p>
            <w:pPr>
              <w:spacing w:after="30" w:before="30"/>
            </w:pPr>
            <w:r>
              <w:t>Docker, Kubernetes, Git/GitHub, GitHub Actions, Postman, Selenium automation, manual QA, HLD/LLD, DSA</w:t>
            </w:r>
          </w:p>
        </w:tc>
      </w:tr>
      <w:tr>
        <w:tc>
          <w:tcPr>
            <w:tcW w:type="dxa" w:w="2232"/>
            <w:shd w:fill="EAF6FA"/>
          </w:tcPr>
          <w:p>
            <w:pPr>
              <w:spacing w:after="30" w:before="30"/>
            </w:pPr>
            <w:r>
              <w:rPr>
                <w:b/>
                <w:color w:val="073152"/>
              </w:rPr>
              <w:t>Local AI</w:t>
            </w:r>
          </w:p>
        </w:tc>
        <w:tc>
          <w:tcPr>
            <w:tcW w:type="dxa" w:w="8568"/>
          </w:tcPr>
          <w:p>
            <w:pPr>
              <w:spacing w:after="30" w:before="30"/>
            </w:pPr>
            <w:r>
              <w:t>MLX, Ollama, OpenInterpreter, LoRA fine-tuning, Apple Silicon model tiers, Obsidian workflows</w:t>
            </w:r>
          </w:p>
        </w:tc>
      </w:tr>
    </w:tbl>
    <w:p>
      <w:pPr>
        <w:pStyle w:val="Heading1"/>
        <w:spacing w:before="140" w:after="40"/>
      </w:pPr>
      <w:r>
        <w:t>PROFESSIONAL EXPERIENCE</w:t>
      </w:r>
    </w:p>
    <w:p>
      <w:pPr>
        <w:pStyle w:val="Heading2"/>
        <w:spacing w:after="20"/>
      </w:pPr>
      <w:r>
        <w:t>Ataraxia Pharma Pvt. Ltd.  |  Applied AI, Simulation &amp; Analytics  |  2026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Developed AI-assisted research and scenario-analysis workflows for wellness product planning, combining structured market inputs, synthetic consumer cohorts, and comparative evidence reviews.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Worked with a 1,000,000-row Monte Carlo simulation dataset in SQLite; analyzed pricing, channel commissions, landed costs, net selling price, and margin variables through feasibility and profitability filters.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Produced a ranked 1,000-scenario CSV export and an HTML simulation explorer to support inspection of model assumptions, trade-offs, and shortlisted scenarios.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Applied predictive scenario analysis to acquisition cost, ROAS, conversion, channel mix, and unit economics; distinguished synthetic outputs and forecast assumptions from observed commercial performance.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Structured competitor comparisons and scientific-evidence audits into spreadsheets, dashboards, and technical briefs, documenting source evidence, limitations, and validation requirements.</w:t>
      </w:r>
    </w:p>
    <w:p>
      <w:pPr>
        <w:pStyle w:val="Heading1"/>
        <w:spacing w:before="140" w:after="40"/>
      </w:pPr>
      <w:r>
        <w:t>PROJECTS</w:t>
      </w:r>
    </w:p>
    <w:p>
      <w:pPr>
        <w:pStyle w:val="Heading2"/>
        <w:spacing w:after="20"/>
      </w:pPr>
      <w:r>
        <w:t>EpisodAI  |  Creator / maintainer  |  2025–Present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Built a local MCP memory engine with SQLite WAL, vector and trigram retrieval, knowledge-graph workflows, cognitive decay, and Obsidian ingestion.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Hardened the threaded HTTP bridge for concurrent requests and documented reproduction commands instead of relying on unverified benchmark claims.</w:t>
      </w:r>
    </w:p>
    <w:p>
      <w:pPr>
        <w:pStyle w:val="Heading2"/>
        <w:spacing w:after="20"/>
      </w:pPr>
      <w:r>
        <w:t>Episoda Core MCP  |  Creator / maintainer  |  2025–Present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Built a zero-dependency Python MCP server using SQLite FTS5/BM25 for offline, persistent recall by coding agents.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Designed a small proof path—save, search, stats, and tests—to keep the system auditable and easy to adopt.</w:t>
      </w:r>
    </w:p>
    <w:p>
      <w:pPr>
        <w:pStyle w:val="Heading2"/>
        <w:spacing w:after="20"/>
      </w:pPr>
      <w:r>
        <w:t>ALPURIS OS  |  Creator / maintainer  |  2025–Present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Built a local multi-agent city simulation with autonomous citizens, sector activity, civic governance, an economy, Python services, and a 3D WebGL voxel interface.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Added repo-relative configuration, portable workspace/database overrides, Docker/Compose support, and a reproducible demo path.</w:t>
      </w:r>
    </w:p>
    <w:p>
      <w:pPr>
        <w:pStyle w:val="Heading2"/>
        <w:keepNext/>
        <w:spacing w:after="20"/>
      </w:pPr>
      <w:r>
        <w:t>Sentinel / UWOF local AI systems lab  |  Personal research project  |  2025–Present</w:t>
      </w:r>
    </w:p>
    <w:p>
      <w:pPr>
        <w:keepNext/>
        <w:spacing w:after="24"/>
        <w:ind w:left="230" w:hanging="173"/>
      </w:pPr>
      <w:r>
        <w:rPr>
          <w:color w:val="0B91B4"/>
        </w:rPr>
        <w:t xml:space="preserve">• </w:t>
      </w:r>
      <w:r>
        <w:t>Designed a local orchestration runner that routes between MLX model tiers, a web-scout path, and an OpenInterpreter/Ollama execution path.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Maintains local model checkpoints and an MLX LoRA fine-tuning script for Apple Silicon experiments; runtime assumptions are documented in the source folder.</w:t>
      </w:r>
    </w:p>
    <w:p>
      <w:pPr>
        <w:pStyle w:val="Heading1"/>
        <w:spacing w:before="140" w:after="40"/>
      </w:pPr>
      <w:r>
        <w:t>FULL-STACK ENGINEERING</w:t>
      </w:r>
    </w:p>
    <w:p>
      <w:pPr>
        <w:pStyle w:val="Heading2"/>
        <w:spacing w:after="20"/>
      </w:pPr>
      <w:r>
        <w:t>Independent Full-Stack Developer  |  2025–2026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Built web applications with React/JavaScript frontends and Spring Boot backends, following SOLID principles and clear API boundaries.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Designed SQL schemas and Hibernate/JPA mappings; built REST endpoints with global exception handling and Postman validation.</w:t>
      </w:r>
    </w:p>
    <w:p>
      <w:pPr>
        <w:spacing w:after="24"/>
        <w:ind w:left="230" w:hanging="173"/>
      </w:pPr>
      <w:r>
        <w:rPr>
          <w:color w:val="0B91B4"/>
        </w:rPr>
        <w:t xml:space="preserve">• </w:t>
      </w:r>
      <w:r>
        <w:t>Applied manual QA and Selenium automation to improve regression coverage and release confidence.</w:t>
      </w:r>
    </w:p>
    <w:p>
      <w:pPr>
        <w:pStyle w:val="Heading1"/>
        <w:spacing w:before="140" w:after="40"/>
      </w:pPr>
      <w:r>
        <w:t>EDUCATION &amp; CERTIFICATION</w:t>
      </w:r>
    </w:p>
    <w:p>
      <w:pPr>
        <w:pStyle w:val="Heading2"/>
        <w:spacing w:after="20"/>
      </w:pPr>
      <w:r>
        <w:t>Java Full Stack Development Certification  |  KodNest, Bengaluru</w:t>
      </w:r>
    </w:p>
    <w:p>
      <w:pPr>
        <w:spacing w:after="40"/>
      </w:pPr>
      <w:r>
        <w:t>Java, Python, Spring Boot, JPA/Hibernate, React, SQL, MongoDB, REST APIs, DSA, manual QA, and Selenium automation.</w:t>
      </w:r>
    </w:p>
    <w:p>
      <w:pPr>
        <w:pStyle w:val="Heading2"/>
        <w:spacing w:after="20"/>
      </w:pPr>
      <w:r>
        <w:t>Bachelor of Commerce in Computer Application  |  Rayalaseema University, Andhra Pradesh</w:t>
      </w:r>
    </w:p>
    <w:p>
      <w:pPr>
        <w:spacing w:after="40"/>
      </w:pPr>
      <w:r>
        <w:t>Coursework included Python, Core Java, C/C++, R, DBMS, and enterprise application foundations.</w:t>
      </w:r>
    </w:p>
    <w:p>
      <w:pPr>
        <w:pStyle w:val="Heading1"/>
        <w:spacing w:before="140" w:after="40"/>
      </w:pPr>
      <w:r>
        <w:t>SELECTED LINKS</w:t>
      </w:r>
    </w:p>
    <w:p>
      <w:pPr>
        <w:spacing w:after="40"/>
      </w:pPr>
      <w:r>
        <w:t>GitHub: https://github.com/lalithbuilds  ·  Project home: https://lalithbuilds.github.io/  ·  LinkedIn: https://www.linkedin.com/in/lalith-alpuri/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2630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E8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274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274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Lalith Alpuri Resume — AI Infrastructure Engineer</dc:title>
  <dc:subject>AI infrastructure, MCP servers, local agent memory, and applied AI</dc:subject>
  <dc:creator>Lalith Alpuri</dc:creator>
  <cp:keywords>Lalith Alpuri, Alpuri Lalith, AI infrastructure engineer, AI agents, MCP, RAG, EpisodAI, ALPURIS OS, Episoda Core MCP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